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8A95C" w14:textId="3640B744" w:rsidR="00CA6098" w:rsidRPr="00CA6098" w:rsidRDefault="00CA6098" w:rsidP="00CA6098">
      <w:pPr>
        <w:autoSpaceDE w:val="0"/>
        <w:autoSpaceDN w:val="0"/>
        <w:adjustRightInd w:val="0"/>
        <w:spacing w:after="0" w:line="240" w:lineRule="auto"/>
        <w:jc w:val="center"/>
        <w:rPr>
          <w:rFonts w:ascii="Tahoma" w:hAnsi="Tahoma" w:cs="Tahoma"/>
          <w:b/>
          <w:bCs/>
          <w:sz w:val="20"/>
          <w:szCs w:val="20"/>
        </w:rPr>
      </w:pPr>
    </w:p>
    <w:p w14:paraId="1628E312" w14:textId="77777777" w:rsidR="00CA6098" w:rsidRDefault="00CA6098" w:rsidP="00CA6098">
      <w:pPr>
        <w:autoSpaceDE w:val="0"/>
        <w:autoSpaceDN w:val="0"/>
        <w:adjustRightInd w:val="0"/>
        <w:spacing w:after="0" w:line="240" w:lineRule="auto"/>
        <w:jc w:val="center"/>
        <w:rPr>
          <w:rFonts w:ascii="Tahoma" w:hAnsi="Tahoma" w:cs="Tahoma"/>
          <w:b/>
          <w:bCs/>
          <w:sz w:val="20"/>
          <w:szCs w:val="20"/>
        </w:rPr>
      </w:pPr>
      <w:r w:rsidRPr="00CA6098">
        <w:rPr>
          <w:rFonts w:ascii="Tahoma" w:hAnsi="Tahoma" w:cs="Tahoma"/>
          <w:b/>
          <w:bCs/>
          <w:sz w:val="20"/>
          <w:szCs w:val="20"/>
        </w:rPr>
        <w:t>NOTE A L’ATTENTION DES ELUS</w:t>
      </w:r>
      <w:r>
        <w:rPr>
          <w:rFonts w:ascii="Tahoma" w:hAnsi="Tahoma" w:cs="Tahoma"/>
          <w:b/>
          <w:bCs/>
          <w:sz w:val="20"/>
          <w:szCs w:val="20"/>
        </w:rPr>
        <w:t xml:space="preserve"> </w:t>
      </w:r>
      <w:r w:rsidRPr="00CA6098">
        <w:rPr>
          <w:rFonts w:ascii="Tahoma" w:hAnsi="Tahoma" w:cs="Tahoma"/>
          <w:b/>
          <w:bCs/>
          <w:sz w:val="20"/>
          <w:szCs w:val="20"/>
        </w:rPr>
        <w:t xml:space="preserve">SUR </w:t>
      </w:r>
    </w:p>
    <w:p w14:paraId="64EA4275" w14:textId="04BE5E00" w:rsidR="00CA6098" w:rsidRPr="00CA6098" w:rsidRDefault="00CA6098" w:rsidP="00CA6098">
      <w:pPr>
        <w:autoSpaceDE w:val="0"/>
        <w:autoSpaceDN w:val="0"/>
        <w:adjustRightInd w:val="0"/>
        <w:spacing w:after="0" w:line="240" w:lineRule="auto"/>
        <w:jc w:val="center"/>
        <w:rPr>
          <w:rFonts w:ascii="Tahoma" w:hAnsi="Tahoma" w:cs="Tahoma"/>
          <w:b/>
          <w:bCs/>
          <w:sz w:val="20"/>
          <w:szCs w:val="20"/>
        </w:rPr>
      </w:pPr>
      <w:proofErr w:type="gramStart"/>
      <w:r>
        <w:rPr>
          <w:rFonts w:ascii="Tahoma" w:hAnsi="Tahoma" w:cs="Tahoma"/>
          <w:b/>
          <w:bCs/>
          <w:sz w:val="20"/>
          <w:szCs w:val="20"/>
        </w:rPr>
        <w:t>la</w:t>
      </w:r>
      <w:proofErr w:type="gramEnd"/>
      <w:r>
        <w:rPr>
          <w:rFonts w:ascii="Tahoma" w:hAnsi="Tahoma" w:cs="Tahoma"/>
          <w:b/>
          <w:bCs/>
          <w:sz w:val="20"/>
          <w:szCs w:val="20"/>
        </w:rPr>
        <w:t xml:space="preserve"> </w:t>
      </w:r>
      <w:r w:rsidRPr="00CA6098">
        <w:rPr>
          <w:rFonts w:ascii="Tahoma" w:hAnsi="Tahoma" w:cs="Tahoma"/>
          <w:b/>
          <w:bCs/>
          <w:sz w:val="20"/>
          <w:szCs w:val="20"/>
        </w:rPr>
        <w:t xml:space="preserve">procédure de révision de la partie </w:t>
      </w:r>
      <w:r w:rsidRPr="00CA6098">
        <w:rPr>
          <w:rFonts w:ascii="Tahoma" w:hAnsi="Tahoma" w:cs="Tahoma"/>
          <w:b/>
          <w:bCs/>
          <w:sz w:val="20"/>
          <w:szCs w:val="20"/>
        </w:rPr>
        <w:t>règlementaire</w:t>
      </w:r>
      <w:r>
        <w:rPr>
          <w:rFonts w:ascii="Tahoma" w:hAnsi="Tahoma" w:cs="Tahoma"/>
          <w:b/>
          <w:bCs/>
          <w:sz w:val="20"/>
          <w:szCs w:val="20"/>
        </w:rPr>
        <w:t xml:space="preserve"> du SPR</w:t>
      </w:r>
    </w:p>
    <w:p w14:paraId="37DF6E02" w14:textId="77777777" w:rsidR="00435E3F" w:rsidRDefault="00435E3F" w:rsidP="00B10ECB">
      <w:pPr>
        <w:autoSpaceDE w:val="0"/>
        <w:autoSpaceDN w:val="0"/>
        <w:adjustRightInd w:val="0"/>
        <w:spacing w:after="0" w:line="240" w:lineRule="auto"/>
        <w:rPr>
          <w:rFonts w:ascii="Tahoma" w:hAnsi="Tahoma" w:cs="Tahoma"/>
          <w:sz w:val="20"/>
          <w:szCs w:val="20"/>
        </w:rPr>
      </w:pPr>
    </w:p>
    <w:p w14:paraId="4CD77A84" w14:textId="77777777" w:rsidR="00435E3F" w:rsidRPr="00435E3F" w:rsidRDefault="00435E3F" w:rsidP="00CA6098">
      <w:pPr>
        <w:jc w:val="both"/>
        <w:rPr>
          <w:rFonts w:ascii="Times New Roman" w:eastAsia="Calibri" w:hAnsi="Times New Roman" w:cs="Times New Roman"/>
        </w:rPr>
      </w:pPr>
      <w:r w:rsidRPr="00435E3F">
        <w:rPr>
          <w:rFonts w:ascii="Times New Roman" w:eastAsia="Calibri" w:hAnsi="Times New Roman" w:cs="Times New Roman"/>
        </w:rPr>
        <w:t>Le site patrimonial remarquable (SPR) s’étant substitué aux anciens dispositifs de protection, telle que la Zone de protection du patrimoine architectural, urbain et paysager (ZPPAUP) et souhaitant intégrer les vallons constituant les entrées de ville historiques de Bonifacio et les principaux parcours d’arrivée des visiteurs, la municipalité a par délibérations, en date du 22 juin 2018 et du 21 novembre 2019, entamé une procédure de révision du site patrimonial remarquable.</w:t>
      </w:r>
    </w:p>
    <w:p w14:paraId="0183FB24" w14:textId="77777777" w:rsidR="00435E3F" w:rsidRPr="00435E3F" w:rsidRDefault="00435E3F" w:rsidP="00CA6098">
      <w:pPr>
        <w:spacing w:after="0" w:line="240" w:lineRule="auto"/>
        <w:jc w:val="both"/>
        <w:rPr>
          <w:rFonts w:ascii="Times New Roman" w:eastAsia="Cambria" w:hAnsi="Times New Roman" w:cs="Times New Roman"/>
        </w:rPr>
      </w:pPr>
      <w:r w:rsidRPr="00435E3F">
        <w:rPr>
          <w:rFonts w:ascii="Times New Roman" w:eastAsia="Cambria" w:hAnsi="Times New Roman" w:cs="Times New Roman"/>
        </w:rPr>
        <w:t>L’extension du périmètre, validée le 17 décembre 2020 par la commission nationale du patrimoine et de l’architecture, a été soumise à enquête publique du 04 au 19 novembre 2021 et a reçu l’avis favorable du commissaire enquêteur le 28 novembre 2021.</w:t>
      </w:r>
    </w:p>
    <w:p w14:paraId="3F4637BF" w14:textId="77777777" w:rsidR="00435E3F" w:rsidRPr="00435E3F" w:rsidRDefault="00435E3F" w:rsidP="00CA6098">
      <w:pPr>
        <w:spacing w:after="0" w:line="240" w:lineRule="auto"/>
        <w:jc w:val="both"/>
        <w:rPr>
          <w:rFonts w:ascii="Times New Roman" w:eastAsia="Cambria" w:hAnsi="Times New Roman" w:cs="Times New Roman"/>
        </w:rPr>
      </w:pPr>
    </w:p>
    <w:p w14:paraId="03D55F8D" w14:textId="77777777" w:rsidR="00435E3F" w:rsidRPr="00435E3F" w:rsidRDefault="00435E3F" w:rsidP="00CA6098">
      <w:pPr>
        <w:spacing w:after="0" w:line="240" w:lineRule="auto"/>
        <w:jc w:val="both"/>
        <w:rPr>
          <w:rFonts w:ascii="Times New Roman" w:eastAsia="Cambria" w:hAnsi="Times New Roman" w:cs="Times New Roman"/>
        </w:rPr>
      </w:pPr>
      <w:r w:rsidRPr="00435E3F">
        <w:rPr>
          <w:rFonts w:ascii="Times New Roman" w:eastAsia="Cambria" w:hAnsi="Times New Roman" w:cs="Times New Roman"/>
        </w:rPr>
        <w:t>Par arrêté du 22 décembre 2021, la ministre de la culture a porté modification du périmètre du site patrimonial remarquable de Bonifacio.</w:t>
      </w:r>
    </w:p>
    <w:p w14:paraId="4348655A" w14:textId="77777777" w:rsidR="00435E3F" w:rsidRDefault="00435E3F" w:rsidP="00CA6098">
      <w:pPr>
        <w:autoSpaceDE w:val="0"/>
        <w:autoSpaceDN w:val="0"/>
        <w:adjustRightInd w:val="0"/>
        <w:spacing w:after="0" w:line="240" w:lineRule="auto"/>
        <w:jc w:val="both"/>
        <w:rPr>
          <w:rFonts w:ascii="Tahoma" w:hAnsi="Tahoma" w:cs="Tahoma"/>
          <w:sz w:val="20"/>
          <w:szCs w:val="20"/>
        </w:rPr>
      </w:pPr>
    </w:p>
    <w:p w14:paraId="09C2A20B" w14:textId="48D7B3FA" w:rsidR="00435E3F" w:rsidRDefault="00435E3F" w:rsidP="00CA6098">
      <w:pPr>
        <w:autoSpaceDE w:val="0"/>
        <w:autoSpaceDN w:val="0"/>
        <w:adjustRightInd w:val="0"/>
        <w:spacing w:after="0" w:line="240" w:lineRule="auto"/>
        <w:jc w:val="both"/>
        <w:rPr>
          <w:rFonts w:ascii="Tahoma" w:hAnsi="Tahoma" w:cs="Tahoma"/>
          <w:sz w:val="20"/>
          <w:szCs w:val="20"/>
        </w:rPr>
      </w:pPr>
      <w:r w:rsidRPr="00226460">
        <w:rPr>
          <w:rFonts w:ascii="Times New Roman" w:hAnsi="Times New Roman"/>
        </w:rPr>
        <w:t>D’un point de vue règlementaire</w:t>
      </w:r>
      <w:r>
        <w:rPr>
          <w:rFonts w:ascii="Times New Roman" w:hAnsi="Times New Roman"/>
        </w:rPr>
        <w:t>, la DRAC et notamment l’UDAP, d</w:t>
      </w:r>
      <w:r w:rsidRPr="00226460">
        <w:rPr>
          <w:rFonts w:ascii="Times New Roman" w:hAnsi="Times New Roman"/>
        </w:rPr>
        <w:t xml:space="preserve">e concert avec </w:t>
      </w:r>
      <w:r>
        <w:rPr>
          <w:rFonts w:ascii="Times New Roman" w:hAnsi="Times New Roman"/>
        </w:rPr>
        <w:t xml:space="preserve">la Commune, a commandé auprès du cabinet Atelier Lavigne et de l’urbaniste Guillaume Duhamel, une étude pour définir les règlements appropriés et justifier de la création de périmètres de </w:t>
      </w:r>
      <w:r w:rsidRPr="007A28E3">
        <w:rPr>
          <w:rFonts w:ascii="Times New Roman" w:hAnsi="Times New Roman"/>
        </w:rPr>
        <w:t>Plan de Sauvegarde et de Mise en Valeur</w:t>
      </w:r>
      <w:r>
        <w:rPr>
          <w:rFonts w:ascii="Times New Roman" w:hAnsi="Times New Roman"/>
        </w:rPr>
        <w:t xml:space="preserve"> (PSMV) et de P</w:t>
      </w:r>
      <w:r w:rsidRPr="009A41FF">
        <w:rPr>
          <w:rFonts w:ascii="Times New Roman" w:hAnsi="Times New Roman"/>
        </w:rPr>
        <w:t xml:space="preserve">lan de </w:t>
      </w:r>
      <w:r>
        <w:rPr>
          <w:rFonts w:ascii="Times New Roman" w:hAnsi="Times New Roman"/>
        </w:rPr>
        <w:t>V</w:t>
      </w:r>
      <w:r w:rsidRPr="009A41FF">
        <w:rPr>
          <w:rFonts w:ascii="Times New Roman" w:hAnsi="Times New Roman"/>
        </w:rPr>
        <w:t>alorisation de l'</w:t>
      </w:r>
      <w:r>
        <w:rPr>
          <w:rFonts w:ascii="Times New Roman" w:hAnsi="Times New Roman"/>
        </w:rPr>
        <w:t>A</w:t>
      </w:r>
      <w:r w:rsidRPr="009A41FF">
        <w:rPr>
          <w:rFonts w:ascii="Times New Roman" w:hAnsi="Times New Roman"/>
        </w:rPr>
        <w:t xml:space="preserve">rchitecture et du </w:t>
      </w:r>
      <w:r>
        <w:rPr>
          <w:rFonts w:ascii="Times New Roman" w:hAnsi="Times New Roman"/>
        </w:rPr>
        <w:t>P</w:t>
      </w:r>
      <w:r w:rsidRPr="009A41FF">
        <w:rPr>
          <w:rFonts w:ascii="Times New Roman" w:hAnsi="Times New Roman"/>
        </w:rPr>
        <w:t>atrimoine (</w:t>
      </w:r>
      <w:r>
        <w:rPr>
          <w:rFonts w:ascii="Times New Roman" w:hAnsi="Times New Roman"/>
        </w:rPr>
        <w:t>PVAP).</w:t>
      </w:r>
    </w:p>
    <w:p w14:paraId="00010BE0" w14:textId="77777777" w:rsidR="00435E3F" w:rsidRDefault="00435E3F" w:rsidP="00CA6098">
      <w:pPr>
        <w:autoSpaceDE w:val="0"/>
        <w:autoSpaceDN w:val="0"/>
        <w:adjustRightInd w:val="0"/>
        <w:spacing w:after="0" w:line="240" w:lineRule="auto"/>
        <w:jc w:val="both"/>
        <w:rPr>
          <w:rFonts w:ascii="Tahoma" w:hAnsi="Tahoma" w:cs="Tahoma"/>
          <w:sz w:val="20"/>
          <w:szCs w:val="20"/>
        </w:rPr>
      </w:pPr>
    </w:p>
    <w:p w14:paraId="4E385ABA" w14:textId="0854894A" w:rsidR="00435E3F" w:rsidRPr="00435E3F" w:rsidRDefault="00435E3F" w:rsidP="00CA6098">
      <w:pPr>
        <w:spacing w:after="0" w:line="240" w:lineRule="auto"/>
        <w:jc w:val="both"/>
        <w:rPr>
          <w:rFonts w:ascii="Times New Roman" w:eastAsia="Cambria" w:hAnsi="Times New Roman" w:cs="Times New Roman"/>
        </w:rPr>
      </w:pPr>
      <w:r w:rsidRPr="00435E3F">
        <w:rPr>
          <w:rFonts w:ascii="Times New Roman" w:eastAsia="Cambria" w:hAnsi="Times New Roman" w:cs="Times New Roman"/>
        </w:rPr>
        <w:t xml:space="preserve">La Commission du Site Patrimonial s’est réunie le 01.10.24 afin </w:t>
      </w:r>
      <w:r>
        <w:rPr>
          <w:rFonts w:ascii="Times New Roman" w:eastAsia="Cambria" w:hAnsi="Times New Roman" w:cs="Times New Roman"/>
        </w:rPr>
        <w:t>d’adopter l</w:t>
      </w:r>
      <w:r w:rsidRPr="00435E3F">
        <w:rPr>
          <w:rFonts w:ascii="Times New Roman" w:eastAsia="Cambria" w:hAnsi="Times New Roman" w:cs="Times New Roman"/>
        </w:rPr>
        <w:t>a proposition de création du PSMV en haute-ville et du PVAP sur les autres secteurs composant le périmètre SPR</w:t>
      </w:r>
      <w:r>
        <w:rPr>
          <w:rFonts w:ascii="Times New Roman" w:eastAsia="Cambria" w:hAnsi="Times New Roman" w:cs="Times New Roman"/>
        </w:rPr>
        <w:t>.</w:t>
      </w:r>
    </w:p>
    <w:p w14:paraId="6CE8AAD7" w14:textId="77777777" w:rsidR="00435E3F" w:rsidRDefault="00435E3F" w:rsidP="00CA6098">
      <w:pPr>
        <w:autoSpaceDE w:val="0"/>
        <w:autoSpaceDN w:val="0"/>
        <w:adjustRightInd w:val="0"/>
        <w:spacing w:after="0" w:line="240" w:lineRule="auto"/>
        <w:jc w:val="both"/>
        <w:rPr>
          <w:rFonts w:ascii="Tahoma" w:hAnsi="Tahoma" w:cs="Tahoma"/>
          <w:sz w:val="20"/>
          <w:szCs w:val="20"/>
        </w:rPr>
      </w:pPr>
    </w:p>
    <w:p w14:paraId="3605E48A" w14:textId="32AFC4B5" w:rsidR="00B10ECB" w:rsidRPr="000102F7" w:rsidRDefault="00B10ECB" w:rsidP="00CA6098">
      <w:pPr>
        <w:autoSpaceDE w:val="0"/>
        <w:autoSpaceDN w:val="0"/>
        <w:adjustRightInd w:val="0"/>
        <w:spacing w:after="0" w:line="240" w:lineRule="auto"/>
        <w:jc w:val="both"/>
        <w:rPr>
          <w:rFonts w:ascii="Times New Roman" w:hAnsi="Times New Roman" w:cs="Times New Roman"/>
        </w:rPr>
      </w:pPr>
      <w:r w:rsidRPr="000102F7">
        <w:rPr>
          <w:rFonts w:ascii="Times New Roman" w:hAnsi="Times New Roman" w:cs="Times New Roman"/>
        </w:rPr>
        <w:t xml:space="preserve">Désormais, la mise en </w:t>
      </w:r>
      <w:r w:rsidR="00117D54" w:rsidRPr="000102F7">
        <w:rPr>
          <w:rFonts w:ascii="Times New Roman" w:hAnsi="Times New Roman" w:cs="Times New Roman"/>
        </w:rPr>
        <w:t>œuvre</w:t>
      </w:r>
      <w:r w:rsidRPr="000102F7">
        <w:rPr>
          <w:rFonts w:ascii="Times New Roman" w:hAnsi="Times New Roman" w:cs="Times New Roman"/>
        </w:rPr>
        <w:t xml:space="preserve"> de l’extension du SPR entre dans sa seconde phase, à savoir la mise en</w:t>
      </w:r>
      <w:r w:rsidR="00CA6098">
        <w:rPr>
          <w:rFonts w:ascii="Times New Roman" w:hAnsi="Times New Roman" w:cs="Times New Roman"/>
        </w:rPr>
        <w:t xml:space="preserve"> r</w:t>
      </w:r>
      <w:r w:rsidR="00CA6098" w:rsidRPr="000102F7">
        <w:rPr>
          <w:rFonts w:ascii="Times New Roman" w:hAnsi="Times New Roman" w:cs="Times New Roman"/>
        </w:rPr>
        <w:t>évision</w:t>
      </w:r>
      <w:r w:rsidRPr="000102F7">
        <w:rPr>
          <w:rFonts w:ascii="Times New Roman" w:hAnsi="Times New Roman" w:cs="Times New Roman"/>
        </w:rPr>
        <w:t xml:space="preserve"> </w:t>
      </w:r>
      <w:r w:rsidR="000102F7" w:rsidRPr="000102F7">
        <w:rPr>
          <w:rFonts w:ascii="Times New Roman" w:hAnsi="Times New Roman" w:cs="Times New Roman"/>
        </w:rPr>
        <w:t>de la partie réglementaire</w:t>
      </w:r>
      <w:r w:rsidRPr="000102F7">
        <w:rPr>
          <w:rFonts w:ascii="Times New Roman" w:hAnsi="Times New Roman" w:cs="Times New Roman"/>
        </w:rPr>
        <w:t xml:space="preserve"> du périmètre étendu. En application de l’article R. 313-15 du code de</w:t>
      </w:r>
      <w:r w:rsidR="000102F7" w:rsidRPr="000102F7">
        <w:rPr>
          <w:rFonts w:ascii="Times New Roman" w:hAnsi="Times New Roman" w:cs="Times New Roman"/>
        </w:rPr>
        <w:t xml:space="preserve"> </w:t>
      </w:r>
      <w:r w:rsidRPr="000102F7">
        <w:rPr>
          <w:rFonts w:ascii="Times New Roman" w:hAnsi="Times New Roman" w:cs="Times New Roman"/>
        </w:rPr>
        <w:t>l’urbanisme, la révision du PSMV est prescrite par arrêté du Préfet, sur proposition ou après accord de</w:t>
      </w:r>
      <w:r w:rsidR="000102F7" w:rsidRPr="000102F7">
        <w:rPr>
          <w:rFonts w:ascii="Times New Roman" w:hAnsi="Times New Roman" w:cs="Times New Roman"/>
        </w:rPr>
        <w:t xml:space="preserve"> </w:t>
      </w:r>
      <w:r w:rsidRPr="000102F7">
        <w:rPr>
          <w:rFonts w:ascii="Times New Roman" w:hAnsi="Times New Roman" w:cs="Times New Roman"/>
        </w:rPr>
        <w:t>l’organe délibérant de la commune.</w:t>
      </w:r>
    </w:p>
    <w:p w14:paraId="4FF6B5C9" w14:textId="454578EE" w:rsidR="00B10ECB" w:rsidRPr="000102F7" w:rsidRDefault="00B10ECB" w:rsidP="00CA6098">
      <w:pPr>
        <w:autoSpaceDE w:val="0"/>
        <w:autoSpaceDN w:val="0"/>
        <w:adjustRightInd w:val="0"/>
        <w:spacing w:after="0" w:line="240" w:lineRule="auto"/>
        <w:jc w:val="both"/>
        <w:rPr>
          <w:rFonts w:ascii="Times New Roman" w:hAnsi="Times New Roman" w:cs="Times New Roman"/>
        </w:rPr>
      </w:pPr>
      <w:r w:rsidRPr="000102F7">
        <w:rPr>
          <w:rFonts w:ascii="Times New Roman" w:hAnsi="Times New Roman" w:cs="Times New Roman"/>
        </w:rPr>
        <w:t xml:space="preserve">Conformément aux dispositions du même code, la </w:t>
      </w:r>
      <w:bookmarkStart w:id="0" w:name="_Hlk185000635"/>
      <w:r w:rsidRPr="000102F7">
        <w:rPr>
          <w:rFonts w:ascii="Times New Roman" w:hAnsi="Times New Roman" w:cs="Times New Roman"/>
        </w:rPr>
        <w:t xml:space="preserve">procédure de révision </w:t>
      </w:r>
      <w:r w:rsidR="000102F7" w:rsidRPr="000102F7">
        <w:rPr>
          <w:rFonts w:ascii="Times New Roman" w:hAnsi="Times New Roman" w:cs="Times New Roman"/>
        </w:rPr>
        <w:t xml:space="preserve">de la partie </w:t>
      </w:r>
      <w:r w:rsidR="00CA6098" w:rsidRPr="000102F7">
        <w:rPr>
          <w:rFonts w:ascii="Times New Roman" w:hAnsi="Times New Roman" w:cs="Times New Roman"/>
        </w:rPr>
        <w:t>réglementaire</w:t>
      </w:r>
      <w:r w:rsidRPr="000102F7">
        <w:rPr>
          <w:rFonts w:ascii="Times New Roman" w:hAnsi="Times New Roman" w:cs="Times New Roman"/>
        </w:rPr>
        <w:t xml:space="preserve"> </w:t>
      </w:r>
      <w:bookmarkEnd w:id="0"/>
      <w:r w:rsidRPr="000102F7">
        <w:rPr>
          <w:rFonts w:ascii="Times New Roman" w:hAnsi="Times New Roman" w:cs="Times New Roman"/>
        </w:rPr>
        <w:t>est conduite</w:t>
      </w:r>
      <w:r w:rsidR="000102F7" w:rsidRPr="000102F7">
        <w:rPr>
          <w:rFonts w:ascii="Times New Roman" w:hAnsi="Times New Roman" w:cs="Times New Roman"/>
        </w:rPr>
        <w:t xml:space="preserve"> </w:t>
      </w:r>
      <w:r w:rsidRPr="000102F7">
        <w:rPr>
          <w:rFonts w:ascii="Times New Roman" w:hAnsi="Times New Roman" w:cs="Times New Roman"/>
        </w:rPr>
        <w:t>conjointement par le Préfet et l’autorité compétente en matière de plan local d’urbanisme.</w:t>
      </w:r>
    </w:p>
    <w:p w14:paraId="12BB15C8" w14:textId="39639AB6" w:rsidR="006C3339" w:rsidRPr="000102F7" w:rsidRDefault="00B10ECB" w:rsidP="00CA6098">
      <w:pPr>
        <w:autoSpaceDE w:val="0"/>
        <w:autoSpaceDN w:val="0"/>
        <w:adjustRightInd w:val="0"/>
        <w:spacing w:after="0" w:line="240" w:lineRule="auto"/>
        <w:jc w:val="both"/>
        <w:rPr>
          <w:rFonts w:ascii="Times New Roman" w:hAnsi="Times New Roman" w:cs="Times New Roman"/>
        </w:rPr>
      </w:pPr>
      <w:r w:rsidRPr="000102F7">
        <w:rPr>
          <w:rFonts w:ascii="Times New Roman" w:hAnsi="Times New Roman" w:cs="Times New Roman"/>
        </w:rPr>
        <w:t>Le Préfet peut en outre, par arrêté, confier l’élaboration des études à la commune qui en fait la demande</w:t>
      </w:r>
      <w:r w:rsidR="000102F7" w:rsidRPr="000102F7">
        <w:rPr>
          <w:rFonts w:ascii="Times New Roman" w:hAnsi="Times New Roman" w:cs="Times New Roman"/>
        </w:rPr>
        <w:t xml:space="preserve"> </w:t>
      </w:r>
      <w:r w:rsidRPr="000102F7">
        <w:rPr>
          <w:rFonts w:ascii="Times New Roman" w:hAnsi="Times New Roman" w:cs="Times New Roman"/>
        </w:rPr>
        <w:t>avec l’assistance technique et financière de l’Etat à hauteur de 50 % du montant total de l’étude.</w:t>
      </w:r>
    </w:p>
    <w:p w14:paraId="23EF3D3A" w14:textId="77777777" w:rsidR="00435E3F" w:rsidRPr="000102F7" w:rsidRDefault="00435E3F" w:rsidP="00CA6098">
      <w:pPr>
        <w:jc w:val="both"/>
        <w:rPr>
          <w:rFonts w:ascii="Times New Roman" w:hAnsi="Times New Roman" w:cs="Times New Roman"/>
        </w:rPr>
      </w:pPr>
    </w:p>
    <w:p w14:paraId="4BBF6B5E" w14:textId="31208B3D" w:rsidR="00435E3F" w:rsidRDefault="00435E3F" w:rsidP="00CA6098">
      <w:pPr>
        <w:autoSpaceDE w:val="0"/>
        <w:autoSpaceDN w:val="0"/>
        <w:adjustRightInd w:val="0"/>
        <w:spacing w:after="0" w:line="240" w:lineRule="auto"/>
        <w:jc w:val="both"/>
        <w:rPr>
          <w:rFonts w:ascii="Times New Roman" w:hAnsi="Times New Roman" w:cs="Times New Roman"/>
          <w:b/>
          <w:bCs/>
        </w:rPr>
      </w:pPr>
      <w:r w:rsidRPr="000102F7">
        <w:rPr>
          <w:rFonts w:ascii="Times New Roman" w:hAnsi="Times New Roman" w:cs="Times New Roman"/>
          <w:b/>
          <w:bCs/>
        </w:rPr>
        <w:t xml:space="preserve">LE CONSEIL MUNICIPAL, après en avoir délibéré, à </w:t>
      </w:r>
      <w:r w:rsidR="00CA6098" w:rsidRPr="000102F7">
        <w:rPr>
          <w:rFonts w:ascii="Times New Roman" w:hAnsi="Times New Roman" w:cs="Times New Roman"/>
          <w:b/>
          <w:bCs/>
        </w:rPr>
        <w:t>l’unanimité,</w:t>
      </w:r>
      <w:r w:rsidRPr="000102F7">
        <w:rPr>
          <w:rFonts w:ascii="Times New Roman" w:hAnsi="Times New Roman" w:cs="Times New Roman"/>
          <w:b/>
          <w:bCs/>
        </w:rPr>
        <w:t xml:space="preserve"> </w:t>
      </w:r>
    </w:p>
    <w:p w14:paraId="2BB151AB" w14:textId="77777777" w:rsidR="00CA6098" w:rsidRPr="000102F7" w:rsidRDefault="00CA6098" w:rsidP="00CA6098">
      <w:pPr>
        <w:autoSpaceDE w:val="0"/>
        <w:autoSpaceDN w:val="0"/>
        <w:adjustRightInd w:val="0"/>
        <w:spacing w:after="0" w:line="240" w:lineRule="auto"/>
        <w:jc w:val="both"/>
        <w:rPr>
          <w:rFonts w:ascii="Times New Roman" w:hAnsi="Times New Roman" w:cs="Times New Roman"/>
          <w:b/>
          <w:bCs/>
        </w:rPr>
      </w:pPr>
    </w:p>
    <w:p w14:paraId="246C4BB9" w14:textId="042977D5" w:rsidR="00435E3F" w:rsidRDefault="00435E3F" w:rsidP="00CA6098">
      <w:pPr>
        <w:autoSpaceDE w:val="0"/>
        <w:autoSpaceDN w:val="0"/>
        <w:adjustRightInd w:val="0"/>
        <w:spacing w:after="0" w:line="240" w:lineRule="auto"/>
        <w:jc w:val="both"/>
        <w:rPr>
          <w:rFonts w:ascii="Times New Roman" w:hAnsi="Times New Roman" w:cs="Times New Roman"/>
        </w:rPr>
      </w:pPr>
      <w:proofErr w:type="gramStart"/>
      <w:r w:rsidRPr="000102F7">
        <w:rPr>
          <w:rFonts w:ascii="Times New Roman" w:hAnsi="Times New Roman" w:cs="Times New Roman"/>
          <w:b/>
          <w:bCs/>
        </w:rPr>
        <w:t xml:space="preserve">SOLLICITE </w:t>
      </w:r>
      <w:r w:rsidRPr="000102F7">
        <w:rPr>
          <w:rFonts w:ascii="Times New Roman" w:hAnsi="Times New Roman" w:cs="Times New Roman"/>
        </w:rPr>
        <w:t>le</w:t>
      </w:r>
      <w:proofErr w:type="gramEnd"/>
      <w:r w:rsidRPr="000102F7">
        <w:rPr>
          <w:rFonts w:ascii="Times New Roman" w:hAnsi="Times New Roman" w:cs="Times New Roman"/>
        </w:rPr>
        <w:t xml:space="preserve"> Préfet pour engager la mise en révision </w:t>
      </w:r>
      <w:r w:rsidR="000102F7" w:rsidRPr="000102F7">
        <w:rPr>
          <w:rFonts w:ascii="Times New Roman" w:hAnsi="Times New Roman" w:cs="Times New Roman"/>
        </w:rPr>
        <w:t xml:space="preserve">de la partie </w:t>
      </w:r>
      <w:r w:rsidR="00CA6098" w:rsidRPr="000102F7">
        <w:rPr>
          <w:rFonts w:ascii="Times New Roman" w:hAnsi="Times New Roman" w:cs="Times New Roman"/>
        </w:rPr>
        <w:t>réglementaire</w:t>
      </w:r>
      <w:r w:rsidR="000102F7" w:rsidRPr="000102F7">
        <w:rPr>
          <w:rFonts w:ascii="Times New Roman" w:hAnsi="Times New Roman" w:cs="Times New Roman"/>
        </w:rPr>
        <w:t xml:space="preserve"> du </w:t>
      </w:r>
      <w:r w:rsidRPr="000102F7">
        <w:rPr>
          <w:rFonts w:ascii="Times New Roman" w:hAnsi="Times New Roman" w:cs="Times New Roman"/>
        </w:rPr>
        <w:t>nouveau périmètre du site patrimonial remarquable (SPR) tel que figuré sur le</w:t>
      </w:r>
      <w:r w:rsidR="00CA6098">
        <w:rPr>
          <w:rFonts w:ascii="Times New Roman" w:hAnsi="Times New Roman" w:cs="Times New Roman"/>
        </w:rPr>
        <w:t xml:space="preserve"> </w:t>
      </w:r>
      <w:r w:rsidRPr="000102F7">
        <w:rPr>
          <w:rFonts w:ascii="Times New Roman" w:hAnsi="Times New Roman" w:cs="Times New Roman"/>
        </w:rPr>
        <w:t>plan annexé.</w:t>
      </w:r>
    </w:p>
    <w:p w14:paraId="42189110" w14:textId="77777777" w:rsidR="00CA6098" w:rsidRPr="000102F7" w:rsidRDefault="00CA6098" w:rsidP="00CA6098">
      <w:pPr>
        <w:autoSpaceDE w:val="0"/>
        <w:autoSpaceDN w:val="0"/>
        <w:adjustRightInd w:val="0"/>
        <w:spacing w:after="0" w:line="240" w:lineRule="auto"/>
        <w:jc w:val="both"/>
        <w:rPr>
          <w:rFonts w:ascii="Times New Roman" w:hAnsi="Times New Roman" w:cs="Times New Roman"/>
        </w:rPr>
      </w:pPr>
    </w:p>
    <w:p w14:paraId="69A1C53B" w14:textId="43AEC09F" w:rsidR="00435E3F" w:rsidRPr="000102F7" w:rsidRDefault="00435E3F" w:rsidP="00CA6098">
      <w:pPr>
        <w:autoSpaceDE w:val="0"/>
        <w:autoSpaceDN w:val="0"/>
        <w:adjustRightInd w:val="0"/>
        <w:spacing w:after="0" w:line="240" w:lineRule="auto"/>
        <w:jc w:val="both"/>
        <w:rPr>
          <w:rFonts w:ascii="Times New Roman" w:hAnsi="Times New Roman" w:cs="Times New Roman"/>
        </w:rPr>
      </w:pPr>
      <w:proofErr w:type="gramStart"/>
      <w:r w:rsidRPr="000102F7">
        <w:rPr>
          <w:rFonts w:ascii="Times New Roman" w:hAnsi="Times New Roman" w:cs="Times New Roman"/>
          <w:b/>
          <w:bCs/>
        </w:rPr>
        <w:t xml:space="preserve">SOLLICITE </w:t>
      </w:r>
      <w:r w:rsidRPr="000102F7">
        <w:rPr>
          <w:rFonts w:ascii="Times New Roman" w:hAnsi="Times New Roman" w:cs="Times New Roman"/>
        </w:rPr>
        <w:t>le</w:t>
      </w:r>
      <w:proofErr w:type="gramEnd"/>
      <w:r w:rsidRPr="000102F7">
        <w:rPr>
          <w:rFonts w:ascii="Times New Roman" w:hAnsi="Times New Roman" w:cs="Times New Roman"/>
        </w:rPr>
        <w:t xml:space="preserve"> Préfet pour que la ville de </w:t>
      </w:r>
      <w:r w:rsidR="000102F7" w:rsidRPr="000102F7">
        <w:rPr>
          <w:rFonts w:ascii="Times New Roman" w:hAnsi="Times New Roman" w:cs="Times New Roman"/>
        </w:rPr>
        <w:t xml:space="preserve">Bonifacio </w:t>
      </w:r>
      <w:r w:rsidRPr="000102F7">
        <w:rPr>
          <w:rFonts w:ascii="Times New Roman" w:hAnsi="Times New Roman" w:cs="Times New Roman"/>
        </w:rPr>
        <w:t>se voit confier les études de révision du plan de</w:t>
      </w:r>
    </w:p>
    <w:p w14:paraId="7E185E24" w14:textId="0DB02EA7" w:rsidR="00435E3F" w:rsidRDefault="00435E3F" w:rsidP="00CA6098">
      <w:pPr>
        <w:autoSpaceDE w:val="0"/>
        <w:autoSpaceDN w:val="0"/>
        <w:adjustRightInd w:val="0"/>
        <w:spacing w:after="0" w:line="240" w:lineRule="auto"/>
        <w:jc w:val="both"/>
        <w:rPr>
          <w:rFonts w:ascii="Times New Roman" w:hAnsi="Times New Roman" w:cs="Times New Roman"/>
        </w:rPr>
      </w:pPr>
      <w:proofErr w:type="gramStart"/>
      <w:r w:rsidRPr="000102F7">
        <w:rPr>
          <w:rFonts w:ascii="Times New Roman" w:hAnsi="Times New Roman" w:cs="Times New Roman"/>
        </w:rPr>
        <w:t>sauvegarde</w:t>
      </w:r>
      <w:proofErr w:type="gramEnd"/>
      <w:r w:rsidRPr="000102F7">
        <w:rPr>
          <w:rFonts w:ascii="Times New Roman" w:hAnsi="Times New Roman" w:cs="Times New Roman"/>
        </w:rPr>
        <w:t xml:space="preserve"> et de mise en valeur</w:t>
      </w:r>
      <w:r w:rsidR="000102F7" w:rsidRPr="000102F7">
        <w:rPr>
          <w:rFonts w:ascii="Times New Roman" w:hAnsi="Times New Roman" w:cs="Times New Roman"/>
        </w:rPr>
        <w:t xml:space="preserve"> et de PVAP</w:t>
      </w:r>
      <w:r w:rsidRPr="000102F7">
        <w:rPr>
          <w:rFonts w:ascii="Times New Roman" w:hAnsi="Times New Roman" w:cs="Times New Roman"/>
        </w:rPr>
        <w:t>.</w:t>
      </w:r>
    </w:p>
    <w:p w14:paraId="68276DF2" w14:textId="77777777" w:rsidR="00CA6098" w:rsidRPr="000102F7" w:rsidRDefault="00CA6098" w:rsidP="00CA6098">
      <w:pPr>
        <w:autoSpaceDE w:val="0"/>
        <w:autoSpaceDN w:val="0"/>
        <w:adjustRightInd w:val="0"/>
        <w:spacing w:after="0" w:line="240" w:lineRule="auto"/>
        <w:jc w:val="both"/>
        <w:rPr>
          <w:rFonts w:ascii="Times New Roman" w:hAnsi="Times New Roman" w:cs="Times New Roman"/>
        </w:rPr>
      </w:pPr>
    </w:p>
    <w:p w14:paraId="4E5A2350" w14:textId="49292A36" w:rsidR="00435E3F" w:rsidRDefault="00435E3F" w:rsidP="00CA6098">
      <w:pPr>
        <w:autoSpaceDE w:val="0"/>
        <w:autoSpaceDN w:val="0"/>
        <w:adjustRightInd w:val="0"/>
        <w:spacing w:after="0" w:line="240" w:lineRule="auto"/>
        <w:jc w:val="both"/>
        <w:rPr>
          <w:rFonts w:ascii="Times New Roman" w:hAnsi="Times New Roman" w:cs="Times New Roman"/>
        </w:rPr>
      </w:pPr>
      <w:r w:rsidRPr="000102F7">
        <w:rPr>
          <w:rFonts w:ascii="Times New Roman" w:hAnsi="Times New Roman" w:cs="Times New Roman"/>
          <w:b/>
          <w:bCs/>
        </w:rPr>
        <w:t xml:space="preserve">SOLLICITE </w:t>
      </w:r>
      <w:r w:rsidRPr="000102F7">
        <w:rPr>
          <w:rFonts w:ascii="Times New Roman" w:hAnsi="Times New Roman" w:cs="Times New Roman"/>
        </w:rPr>
        <w:t>les services de l’Etat pour une assistance technique et financière, cette dernière s’élevant à 50%</w:t>
      </w:r>
      <w:r w:rsidR="000102F7" w:rsidRPr="000102F7">
        <w:rPr>
          <w:rFonts w:ascii="Times New Roman" w:hAnsi="Times New Roman" w:cs="Times New Roman"/>
        </w:rPr>
        <w:t xml:space="preserve"> du </w:t>
      </w:r>
      <w:r w:rsidRPr="000102F7">
        <w:rPr>
          <w:rFonts w:ascii="Times New Roman" w:hAnsi="Times New Roman" w:cs="Times New Roman"/>
        </w:rPr>
        <w:t>montant total de l’étude.</w:t>
      </w:r>
    </w:p>
    <w:p w14:paraId="7D384AB6" w14:textId="77777777" w:rsidR="00CA6098" w:rsidRPr="000102F7" w:rsidRDefault="00CA6098" w:rsidP="00CA6098">
      <w:pPr>
        <w:autoSpaceDE w:val="0"/>
        <w:autoSpaceDN w:val="0"/>
        <w:adjustRightInd w:val="0"/>
        <w:spacing w:after="0" w:line="240" w:lineRule="auto"/>
        <w:jc w:val="both"/>
        <w:rPr>
          <w:rFonts w:ascii="Times New Roman" w:hAnsi="Times New Roman" w:cs="Times New Roman"/>
        </w:rPr>
      </w:pPr>
    </w:p>
    <w:p w14:paraId="147B1FBC" w14:textId="73098223" w:rsidR="00435E3F" w:rsidRPr="000102F7" w:rsidRDefault="00435E3F" w:rsidP="00CA6098">
      <w:pPr>
        <w:jc w:val="both"/>
        <w:rPr>
          <w:rFonts w:ascii="Times New Roman" w:hAnsi="Times New Roman" w:cs="Times New Roman"/>
        </w:rPr>
      </w:pPr>
      <w:r w:rsidRPr="000102F7">
        <w:rPr>
          <w:rFonts w:ascii="Times New Roman" w:hAnsi="Times New Roman" w:cs="Times New Roman"/>
          <w:b/>
          <w:bCs/>
        </w:rPr>
        <w:t xml:space="preserve">AUTORISE </w:t>
      </w:r>
      <w:r w:rsidRPr="000102F7">
        <w:rPr>
          <w:rFonts w:ascii="Times New Roman" w:hAnsi="Times New Roman" w:cs="Times New Roman"/>
        </w:rPr>
        <w:t>le Maire ou son représentant à signer tous les actes y afférents.</w:t>
      </w:r>
    </w:p>
    <w:sectPr w:rsidR="00435E3F" w:rsidRPr="000102F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82D74" w14:textId="77777777" w:rsidR="00356E6B" w:rsidRDefault="00356E6B" w:rsidP="00CA6098">
      <w:pPr>
        <w:spacing w:after="0" w:line="240" w:lineRule="auto"/>
      </w:pPr>
      <w:r>
        <w:separator/>
      </w:r>
    </w:p>
  </w:endnote>
  <w:endnote w:type="continuationSeparator" w:id="0">
    <w:p w14:paraId="2E07BA9E" w14:textId="77777777" w:rsidR="00356E6B" w:rsidRDefault="00356E6B" w:rsidP="00CA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B0343" w14:textId="77777777" w:rsidR="00356E6B" w:rsidRDefault="00356E6B" w:rsidP="00CA6098">
      <w:pPr>
        <w:spacing w:after="0" w:line="240" w:lineRule="auto"/>
      </w:pPr>
      <w:r>
        <w:separator/>
      </w:r>
    </w:p>
  </w:footnote>
  <w:footnote w:type="continuationSeparator" w:id="0">
    <w:p w14:paraId="1288D4D5" w14:textId="77777777" w:rsidR="00356E6B" w:rsidRDefault="00356E6B" w:rsidP="00CA6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89295" w14:textId="201673A6" w:rsidR="00CA6098" w:rsidRDefault="00CA6098" w:rsidP="00CA6098">
    <w:pPr>
      <w:pStyle w:val="En-tte"/>
      <w:jc w:val="center"/>
    </w:pPr>
    <w:r>
      <w:rPr>
        <w:noProof/>
      </w:rPr>
      <w:drawing>
        <wp:inline distT="0" distB="0" distL="0" distR="0" wp14:anchorId="0F631417" wp14:editId="461FD8F1">
          <wp:extent cx="1071704" cy="895985"/>
          <wp:effectExtent l="0" t="0" r="0" b="0"/>
          <wp:docPr id="10670110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47" cy="89802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19"/>
    <w:rsid w:val="000102F7"/>
    <w:rsid w:val="00117D54"/>
    <w:rsid w:val="00244832"/>
    <w:rsid w:val="00356E6B"/>
    <w:rsid w:val="003E4E19"/>
    <w:rsid w:val="00435E3F"/>
    <w:rsid w:val="005A3CC5"/>
    <w:rsid w:val="006C3339"/>
    <w:rsid w:val="007F5967"/>
    <w:rsid w:val="00B10ECB"/>
    <w:rsid w:val="00CA6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F0002"/>
  <w15:chartTrackingRefBased/>
  <w15:docId w15:val="{182A3D4B-59B9-4951-A8F2-008B0873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4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4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4E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4E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4E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4E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4E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4E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4E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4E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4E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4E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4E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4E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4E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4E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4E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4E19"/>
    <w:rPr>
      <w:rFonts w:eastAsiaTheme="majorEastAsia" w:cstheme="majorBidi"/>
      <w:color w:val="272727" w:themeColor="text1" w:themeTint="D8"/>
    </w:rPr>
  </w:style>
  <w:style w:type="paragraph" w:styleId="Titre">
    <w:name w:val="Title"/>
    <w:basedOn w:val="Normal"/>
    <w:next w:val="Normal"/>
    <w:link w:val="TitreCar"/>
    <w:uiPriority w:val="10"/>
    <w:qFormat/>
    <w:rsid w:val="003E4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4E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4E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4E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4E19"/>
    <w:pPr>
      <w:spacing w:before="160"/>
      <w:jc w:val="center"/>
    </w:pPr>
    <w:rPr>
      <w:i/>
      <w:iCs/>
      <w:color w:val="404040" w:themeColor="text1" w:themeTint="BF"/>
    </w:rPr>
  </w:style>
  <w:style w:type="character" w:customStyle="1" w:styleId="CitationCar">
    <w:name w:val="Citation Car"/>
    <w:basedOn w:val="Policepardfaut"/>
    <w:link w:val="Citation"/>
    <w:uiPriority w:val="29"/>
    <w:rsid w:val="003E4E19"/>
    <w:rPr>
      <w:i/>
      <w:iCs/>
      <w:color w:val="404040" w:themeColor="text1" w:themeTint="BF"/>
    </w:rPr>
  </w:style>
  <w:style w:type="paragraph" w:styleId="Paragraphedeliste">
    <w:name w:val="List Paragraph"/>
    <w:basedOn w:val="Normal"/>
    <w:uiPriority w:val="34"/>
    <w:qFormat/>
    <w:rsid w:val="003E4E19"/>
    <w:pPr>
      <w:ind w:left="720"/>
      <w:contextualSpacing/>
    </w:pPr>
  </w:style>
  <w:style w:type="character" w:styleId="Accentuationintense">
    <w:name w:val="Intense Emphasis"/>
    <w:basedOn w:val="Policepardfaut"/>
    <w:uiPriority w:val="21"/>
    <w:qFormat/>
    <w:rsid w:val="003E4E19"/>
    <w:rPr>
      <w:i/>
      <w:iCs/>
      <w:color w:val="0F4761" w:themeColor="accent1" w:themeShade="BF"/>
    </w:rPr>
  </w:style>
  <w:style w:type="paragraph" w:styleId="Citationintense">
    <w:name w:val="Intense Quote"/>
    <w:basedOn w:val="Normal"/>
    <w:next w:val="Normal"/>
    <w:link w:val="CitationintenseCar"/>
    <w:uiPriority w:val="30"/>
    <w:qFormat/>
    <w:rsid w:val="003E4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4E19"/>
    <w:rPr>
      <w:i/>
      <w:iCs/>
      <w:color w:val="0F4761" w:themeColor="accent1" w:themeShade="BF"/>
    </w:rPr>
  </w:style>
  <w:style w:type="character" w:styleId="Rfrenceintense">
    <w:name w:val="Intense Reference"/>
    <w:basedOn w:val="Policepardfaut"/>
    <w:uiPriority w:val="32"/>
    <w:qFormat/>
    <w:rsid w:val="003E4E19"/>
    <w:rPr>
      <w:b/>
      <w:bCs/>
      <w:smallCaps/>
      <w:color w:val="0F4761" w:themeColor="accent1" w:themeShade="BF"/>
      <w:spacing w:val="5"/>
    </w:rPr>
  </w:style>
  <w:style w:type="paragraph" w:styleId="En-tte">
    <w:name w:val="header"/>
    <w:basedOn w:val="Normal"/>
    <w:link w:val="En-tteCar"/>
    <w:uiPriority w:val="99"/>
    <w:unhideWhenUsed/>
    <w:rsid w:val="00CA6098"/>
    <w:pPr>
      <w:tabs>
        <w:tab w:val="center" w:pos="4536"/>
        <w:tab w:val="right" w:pos="9072"/>
      </w:tabs>
      <w:spacing w:after="0" w:line="240" w:lineRule="auto"/>
    </w:pPr>
  </w:style>
  <w:style w:type="character" w:customStyle="1" w:styleId="En-tteCar">
    <w:name w:val="En-tête Car"/>
    <w:basedOn w:val="Policepardfaut"/>
    <w:link w:val="En-tte"/>
    <w:uiPriority w:val="99"/>
    <w:rsid w:val="00CA6098"/>
  </w:style>
  <w:style w:type="paragraph" w:styleId="Pieddepage">
    <w:name w:val="footer"/>
    <w:basedOn w:val="Normal"/>
    <w:link w:val="PieddepageCar"/>
    <w:uiPriority w:val="99"/>
    <w:unhideWhenUsed/>
    <w:rsid w:val="00CA60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6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443</Words>
  <Characters>2442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PEP 2B</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Urbanisme</dc:creator>
  <cp:keywords/>
  <dc:description/>
  <cp:lastModifiedBy>Marc Rocca-Serra</cp:lastModifiedBy>
  <cp:revision>3</cp:revision>
  <dcterms:created xsi:type="dcterms:W3CDTF">2024-12-13T15:42:00Z</dcterms:created>
  <dcterms:modified xsi:type="dcterms:W3CDTF">2024-12-13T15:45:00Z</dcterms:modified>
</cp:coreProperties>
</file>